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6961C" w14:textId="77777777" w:rsidR="005861D8" w:rsidRPr="0006372A" w:rsidRDefault="005861D8" w:rsidP="005861D8">
      <w:pPr>
        <w:jc w:val="center"/>
        <w:rPr>
          <w:b/>
          <w:szCs w:val="24"/>
          <w:u w:val="single"/>
        </w:rPr>
      </w:pPr>
      <w:bookmarkStart w:id="0" w:name="_GoBack"/>
      <w:bookmarkEnd w:id="0"/>
      <w:r w:rsidRPr="0006372A">
        <w:rPr>
          <w:b/>
          <w:szCs w:val="24"/>
          <w:u w:val="single"/>
        </w:rPr>
        <w:t>Guidelines for Access during Covid-19</w:t>
      </w:r>
    </w:p>
    <w:p w14:paraId="68099074" w14:textId="77777777" w:rsidR="005861D8" w:rsidRPr="0006372A" w:rsidRDefault="005861D8" w:rsidP="005861D8">
      <w:pPr>
        <w:jc w:val="center"/>
        <w:rPr>
          <w:b/>
          <w:szCs w:val="24"/>
          <w:u w:val="single"/>
        </w:rPr>
      </w:pPr>
    </w:p>
    <w:p w14:paraId="51F79BB7" w14:textId="77777777" w:rsidR="005861D8" w:rsidRPr="0006372A" w:rsidRDefault="005861D8" w:rsidP="005861D8">
      <w:pPr>
        <w:jc w:val="both"/>
        <w:rPr>
          <w:szCs w:val="24"/>
        </w:rPr>
      </w:pPr>
    </w:p>
    <w:p w14:paraId="231D92B3" w14:textId="77777777" w:rsidR="005861D8" w:rsidRDefault="005861D8" w:rsidP="005861D8">
      <w:pPr>
        <w:jc w:val="both"/>
        <w:rPr>
          <w:szCs w:val="24"/>
        </w:rPr>
      </w:pPr>
      <w:r w:rsidRPr="0006372A">
        <w:rPr>
          <w:szCs w:val="24"/>
        </w:rPr>
        <w:t xml:space="preserve">The following guidelines are to assist parents and practitioners in relation to access, </w:t>
      </w:r>
      <w:proofErr w:type="gramStart"/>
      <w:r w:rsidRPr="0006372A">
        <w:rPr>
          <w:szCs w:val="24"/>
        </w:rPr>
        <w:t>in light of</w:t>
      </w:r>
      <w:proofErr w:type="gramEnd"/>
      <w:r w:rsidRPr="0006372A">
        <w:rPr>
          <w:szCs w:val="24"/>
        </w:rPr>
        <w:t xml:space="preserve"> the restrictions brought in to tackle Covid-19.  </w:t>
      </w:r>
    </w:p>
    <w:p w14:paraId="4091A0FD" w14:textId="77777777" w:rsidR="005861D8" w:rsidRDefault="005861D8" w:rsidP="005861D8">
      <w:pPr>
        <w:jc w:val="both"/>
        <w:rPr>
          <w:szCs w:val="24"/>
        </w:rPr>
      </w:pPr>
    </w:p>
    <w:p w14:paraId="2DD9DA16" w14:textId="77777777" w:rsidR="005861D8" w:rsidRPr="0006372A" w:rsidRDefault="005861D8" w:rsidP="005861D8">
      <w:pPr>
        <w:jc w:val="both"/>
        <w:rPr>
          <w:szCs w:val="24"/>
        </w:rPr>
      </w:pPr>
      <w:r w:rsidRPr="0006372A">
        <w:rPr>
          <w:szCs w:val="24"/>
        </w:rPr>
        <w:t>These guidelines reflect the position of the Department of Justice</w:t>
      </w:r>
      <w:r>
        <w:rPr>
          <w:szCs w:val="24"/>
        </w:rPr>
        <w:t xml:space="preserve"> and Equality, issued by Minister Charlie Flanagan yesterday</w:t>
      </w:r>
      <w:r w:rsidRPr="0006372A">
        <w:rPr>
          <w:szCs w:val="24"/>
        </w:rPr>
        <w:t xml:space="preserve">, and endorse the practice direction of the President of the District Court, last week.  </w:t>
      </w:r>
    </w:p>
    <w:p w14:paraId="19903F1C" w14:textId="77777777" w:rsidR="005861D8" w:rsidRPr="0006372A" w:rsidRDefault="005861D8" w:rsidP="005861D8">
      <w:pPr>
        <w:jc w:val="both"/>
        <w:rPr>
          <w:szCs w:val="24"/>
        </w:rPr>
      </w:pPr>
    </w:p>
    <w:p w14:paraId="4DD1C2BA" w14:textId="77777777" w:rsidR="005861D8" w:rsidRPr="0006372A" w:rsidRDefault="005861D8" w:rsidP="005861D8">
      <w:pPr>
        <w:pStyle w:val="ListParagraph"/>
        <w:numPr>
          <w:ilvl w:val="0"/>
          <w:numId w:val="1"/>
        </w:numPr>
        <w:spacing w:line="252" w:lineRule="auto"/>
        <w:jc w:val="both"/>
        <w:rPr>
          <w:rFonts w:ascii="Times New Roman" w:hAnsi="Times New Roman" w:cs="Times New Roman"/>
          <w:sz w:val="24"/>
          <w:szCs w:val="24"/>
        </w:rPr>
      </w:pPr>
      <w:r w:rsidRPr="0006372A">
        <w:rPr>
          <w:rFonts w:ascii="Times New Roman" w:hAnsi="Times New Roman" w:cs="Times New Roman"/>
          <w:sz w:val="24"/>
          <w:szCs w:val="24"/>
        </w:rPr>
        <w:t xml:space="preserve">Court Orders in relation to access remain in place and should be complied with to the greatest degree possible in the circumstances. Children </w:t>
      </w:r>
      <w:proofErr w:type="gramStart"/>
      <w:r w:rsidRPr="0006372A">
        <w:rPr>
          <w:rFonts w:ascii="Times New Roman" w:hAnsi="Times New Roman" w:cs="Times New Roman"/>
          <w:sz w:val="24"/>
          <w:szCs w:val="24"/>
        </w:rPr>
        <w:t>are allowed to</w:t>
      </w:r>
      <w:proofErr w:type="gramEnd"/>
      <w:r w:rsidRPr="0006372A">
        <w:rPr>
          <w:rFonts w:ascii="Times New Roman" w:hAnsi="Times New Roman" w:cs="Times New Roman"/>
          <w:sz w:val="24"/>
          <w:szCs w:val="24"/>
        </w:rPr>
        <w:t xml:space="preserve"> move between parents</w:t>
      </w:r>
      <w:r>
        <w:rPr>
          <w:rFonts w:ascii="Times New Roman" w:hAnsi="Times New Roman" w:cs="Times New Roman"/>
          <w:sz w:val="24"/>
          <w:szCs w:val="24"/>
        </w:rPr>
        <w:t>’</w:t>
      </w:r>
      <w:r w:rsidRPr="0006372A">
        <w:rPr>
          <w:rFonts w:ascii="Times New Roman" w:hAnsi="Times New Roman" w:cs="Times New Roman"/>
          <w:sz w:val="24"/>
          <w:szCs w:val="24"/>
        </w:rPr>
        <w:t xml:space="preserve"> homes for access. Covid-19 cannot be used as an excuse to ignore a court order. Parents are advised to have a copy of the court order with them when travelling for access.</w:t>
      </w:r>
    </w:p>
    <w:p w14:paraId="03284433" w14:textId="77777777" w:rsidR="005861D8" w:rsidRPr="0006372A" w:rsidRDefault="005861D8" w:rsidP="005861D8">
      <w:pPr>
        <w:pStyle w:val="ListParagraph"/>
        <w:numPr>
          <w:ilvl w:val="0"/>
          <w:numId w:val="1"/>
        </w:numPr>
        <w:jc w:val="both"/>
        <w:rPr>
          <w:rFonts w:ascii="Times New Roman" w:hAnsi="Times New Roman" w:cs="Times New Roman"/>
          <w:sz w:val="24"/>
          <w:szCs w:val="24"/>
        </w:rPr>
      </w:pPr>
      <w:r w:rsidRPr="0006372A">
        <w:rPr>
          <w:rFonts w:ascii="Times New Roman" w:hAnsi="Times New Roman" w:cs="Times New Roman"/>
          <w:sz w:val="24"/>
          <w:szCs w:val="24"/>
        </w:rPr>
        <w:t>If there is no Court Order in place and an arrangement has been working between parents, this should continue, save in exceptional circumstances.</w:t>
      </w:r>
    </w:p>
    <w:p w14:paraId="3ACCF7D9" w14:textId="77777777" w:rsidR="005861D8" w:rsidRPr="0006372A" w:rsidRDefault="005861D8" w:rsidP="005861D8">
      <w:pPr>
        <w:pStyle w:val="ListParagraph"/>
        <w:numPr>
          <w:ilvl w:val="0"/>
          <w:numId w:val="1"/>
        </w:numPr>
        <w:spacing w:line="252" w:lineRule="auto"/>
        <w:jc w:val="both"/>
        <w:rPr>
          <w:rFonts w:ascii="Times New Roman" w:hAnsi="Times New Roman" w:cs="Times New Roman"/>
          <w:sz w:val="24"/>
          <w:szCs w:val="24"/>
        </w:rPr>
      </w:pPr>
      <w:r w:rsidRPr="0006372A">
        <w:rPr>
          <w:rFonts w:ascii="Times New Roman" w:hAnsi="Times New Roman" w:cs="Times New Roman"/>
          <w:sz w:val="24"/>
          <w:szCs w:val="24"/>
        </w:rPr>
        <w:t>It is important that common sense prevails in relation to access, in the current climate.</w:t>
      </w:r>
      <w:r w:rsidRPr="0006372A">
        <w:rPr>
          <w:rFonts w:ascii="Times New Roman" w:hAnsi="Times New Roman" w:cs="Times New Roman"/>
          <w:color w:val="333333"/>
          <w:sz w:val="24"/>
          <w:szCs w:val="24"/>
        </w:rPr>
        <w:t xml:space="preserve"> The best outcome for children is for parents to contact each</w:t>
      </w:r>
      <w:r>
        <w:rPr>
          <w:rFonts w:ascii="Times New Roman" w:hAnsi="Times New Roman" w:cs="Times New Roman"/>
          <w:color w:val="333333"/>
          <w:sz w:val="24"/>
          <w:szCs w:val="24"/>
        </w:rPr>
        <w:t xml:space="preserve"> </w:t>
      </w:r>
      <w:r w:rsidRPr="0006372A">
        <w:rPr>
          <w:rFonts w:ascii="Times New Roman" w:hAnsi="Times New Roman" w:cs="Times New Roman"/>
          <w:color w:val="333333"/>
          <w:sz w:val="24"/>
          <w:szCs w:val="24"/>
        </w:rPr>
        <w:t>other to set out their concerns and suggest ideas for practical solutions that can be put in place.  The health concerns of parents, their children and the extended family need to be considered when sorting out arrangements.</w:t>
      </w:r>
    </w:p>
    <w:p w14:paraId="644D16D3" w14:textId="77777777" w:rsidR="005861D8" w:rsidRPr="0006372A" w:rsidRDefault="005861D8" w:rsidP="005861D8">
      <w:pPr>
        <w:pStyle w:val="ListParagraph"/>
        <w:numPr>
          <w:ilvl w:val="0"/>
          <w:numId w:val="1"/>
        </w:numPr>
        <w:jc w:val="both"/>
        <w:rPr>
          <w:rFonts w:ascii="Times New Roman" w:hAnsi="Times New Roman" w:cs="Times New Roman"/>
          <w:sz w:val="24"/>
          <w:szCs w:val="24"/>
        </w:rPr>
      </w:pPr>
      <w:r w:rsidRPr="0006372A">
        <w:rPr>
          <w:rFonts w:ascii="Times New Roman" w:hAnsi="Times New Roman" w:cs="Times New Roman"/>
          <w:sz w:val="24"/>
          <w:szCs w:val="24"/>
        </w:rPr>
        <w:t xml:space="preserve">Even if there is a Court Order in place, parents can come to their own arrangements for additional or alternative remote contact, such as </w:t>
      </w:r>
      <w:r>
        <w:rPr>
          <w:rFonts w:ascii="Times New Roman" w:hAnsi="Times New Roman" w:cs="Times New Roman"/>
          <w:sz w:val="24"/>
          <w:szCs w:val="24"/>
        </w:rPr>
        <w:t>t</w:t>
      </w:r>
      <w:r w:rsidRPr="0006372A">
        <w:rPr>
          <w:rFonts w:ascii="Times New Roman" w:hAnsi="Times New Roman" w:cs="Times New Roman"/>
          <w:sz w:val="24"/>
          <w:szCs w:val="24"/>
        </w:rPr>
        <w:t xml:space="preserve">elephone/Skype/Facetime/WhatsApp, to allow children to have extensive contact with the other parent. Parents should make a note of this temporary agreement by text or email. </w:t>
      </w:r>
      <w:r w:rsidRPr="0006372A">
        <w:rPr>
          <w:rFonts w:ascii="Times New Roman" w:hAnsi="Times New Roman" w:cs="Times New Roman"/>
          <w:color w:val="333333"/>
          <w:sz w:val="24"/>
          <w:szCs w:val="24"/>
        </w:rPr>
        <w:t>These current restrictions mean that the detail of every access order may not be fully implementable, but the responsibility and expectation of parents is to make every effort to allow children to continue to have access to the other parent in a safe, alternative way.</w:t>
      </w:r>
    </w:p>
    <w:p w14:paraId="7C718912" w14:textId="77777777" w:rsidR="005861D8" w:rsidRPr="0006372A" w:rsidRDefault="005861D8" w:rsidP="005861D8">
      <w:pPr>
        <w:pStyle w:val="ListParagraph"/>
        <w:numPr>
          <w:ilvl w:val="0"/>
          <w:numId w:val="1"/>
        </w:numPr>
        <w:jc w:val="both"/>
        <w:rPr>
          <w:rFonts w:ascii="Times New Roman" w:eastAsia="Times New Roman" w:hAnsi="Times New Roman" w:cs="Times New Roman"/>
          <w:sz w:val="24"/>
          <w:szCs w:val="24"/>
        </w:rPr>
      </w:pPr>
      <w:r w:rsidRPr="0006372A">
        <w:rPr>
          <w:rFonts w:ascii="Times New Roman" w:hAnsi="Times New Roman" w:cs="Times New Roman"/>
          <w:sz w:val="24"/>
          <w:szCs w:val="24"/>
        </w:rPr>
        <w:t xml:space="preserve">The health and safety of children and family members (especially the elderly, grandparents and those with an underlying medical condition) must be a priority. </w:t>
      </w:r>
      <w:r w:rsidRPr="0006372A">
        <w:rPr>
          <w:rFonts w:ascii="Times New Roman" w:eastAsia="Times New Roman" w:hAnsi="Times New Roman" w:cs="Times New Roman"/>
          <w:sz w:val="24"/>
          <w:szCs w:val="24"/>
        </w:rPr>
        <w:t>If one parent is living with his/her parents every effort should be made to ensure the grandparents are not put at risk</w:t>
      </w:r>
      <w:r w:rsidRPr="0006372A">
        <w:rPr>
          <w:rFonts w:ascii="Times New Roman" w:hAnsi="Times New Roman" w:cs="Times New Roman"/>
          <w:sz w:val="24"/>
          <w:szCs w:val="24"/>
        </w:rPr>
        <w:t>.</w:t>
      </w:r>
      <w:r w:rsidRPr="0006372A">
        <w:rPr>
          <w:rFonts w:ascii="Times New Roman" w:eastAsia="Times New Roman" w:hAnsi="Times New Roman" w:cs="Times New Roman"/>
          <w:sz w:val="24"/>
          <w:szCs w:val="24"/>
        </w:rPr>
        <w:t xml:space="preserve">  </w:t>
      </w:r>
    </w:p>
    <w:p w14:paraId="2AA47160" w14:textId="77777777" w:rsidR="005861D8" w:rsidRPr="00A25964" w:rsidRDefault="005861D8" w:rsidP="005861D8">
      <w:pPr>
        <w:pStyle w:val="ListParagraph"/>
        <w:numPr>
          <w:ilvl w:val="0"/>
          <w:numId w:val="1"/>
        </w:numPr>
        <w:spacing w:after="0" w:line="240" w:lineRule="auto"/>
        <w:jc w:val="both"/>
        <w:rPr>
          <w:rFonts w:ascii="Times New Roman" w:hAnsi="Times New Roman" w:cs="Times New Roman"/>
          <w:sz w:val="24"/>
          <w:szCs w:val="24"/>
        </w:rPr>
      </w:pPr>
      <w:r w:rsidRPr="00A25964">
        <w:rPr>
          <w:rFonts w:ascii="Times New Roman" w:eastAsia="Times New Roman" w:hAnsi="Times New Roman" w:cs="Times New Roman"/>
          <w:sz w:val="24"/>
          <w:szCs w:val="24"/>
        </w:rPr>
        <w:t xml:space="preserve">Access with </w:t>
      </w:r>
      <w:r w:rsidRPr="00A25964">
        <w:rPr>
          <w:rFonts w:ascii="Times New Roman" w:hAnsi="Times New Roman" w:cs="Times New Roman"/>
          <w:sz w:val="24"/>
          <w:szCs w:val="24"/>
        </w:rPr>
        <w:t>parents working in frontline services should continue</w:t>
      </w:r>
      <w:r>
        <w:rPr>
          <w:rFonts w:ascii="Times New Roman" w:hAnsi="Times New Roman" w:cs="Times New Roman"/>
          <w:sz w:val="24"/>
          <w:szCs w:val="24"/>
        </w:rPr>
        <w:t xml:space="preserve"> as normal, except in exceptional circumstances. </w:t>
      </w:r>
      <w:r w:rsidRPr="00A25964">
        <w:rPr>
          <w:rFonts w:ascii="Times New Roman" w:hAnsi="Times New Roman" w:cs="Times New Roman"/>
          <w:sz w:val="24"/>
          <w:szCs w:val="24"/>
        </w:rPr>
        <w:t xml:space="preserve"> These parents will</w:t>
      </w:r>
      <w:r>
        <w:rPr>
          <w:rFonts w:ascii="Times New Roman" w:hAnsi="Times New Roman" w:cs="Times New Roman"/>
          <w:sz w:val="24"/>
          <w:szCs w:val="24"/>
        </w:rPr>
        <w:t>, of course,</w:t>
      </w:r>
      <w:r w:rsidRPr="00A25964">
        <w:rPr>
          <w:rFonts w:ascii="Times New Roman" w:hAnsi="Times New Roman" w:cs="Times New Roman"/>
          <w:sz w:val="24"/>
          <w:szCs w:val="24"/>
        </w:rPr>
        <w:t xml:space="preserve"> have receive</w:t>
      </w:r>
      <w:r w:rsidRPr="00A141F2">
        <w:rPr>
          <w:rFonts w:ascii="Times New Roman" w:hAnsi="Times New Roman" w:cs="Times New Roman"/>
          <w:sz w:val="24"/>
          <w:szCs w:val="24"/>
        </w:rPr>
        <w:t>d advice from their places of work in relation to contact with their families.  This advice should be shared with the other parent and respected by all.</w:t>
      </w:r>
    </w:p>
    <w:p w14:paraId="019E30D8" w14:textId="77777777" w:rsidR="005861D8" w:rsidRPr="0006372A" w:rsidRDefault="005861D8" w:rsidP="005861D8">
      <w:pPr>
        <w:pStyle w:val="ListParagraph"/>
        <w:numPr>
          <w:ilvl w:val="0"/>
          <w:numId w:val="1"/>
        </w:numPr>
        <w:spacing w:after="0" w:line="240" w:lineRule="auto"/>
        <w:jc w:val="both"/>
        <w:rPr>
          <w:rFonts w:ascii="Times New Roman" w:hAnsi="Times New Roman" w:cs="Times New Roman"/>
          <w:sz w:val="24"/>
          <w:szCs w:val="24"/>
        </w:rPr>
      </w:pPr>
      <w:r w:rsidRPr="0006372A">
        <w:rPr>
          <w:rFonts w:ascii="Times New Roman" w:hAnsi="Times New Roman" w:cs="Times New Roman"/>
          <w:sz w:val="24"/>
          <w:szCs w:val="24"/>
        </w:rPr>
        <w:lastRenderedPageBreak/>
        <w:t xml:space="preserve">If a child has a compromised immune system, the health and safety of the child </w:t>
      </w:r>
      <w:proofErr w:type="gramStart"/>
      <w:r w:rsidRPr="0006372A">
        <w:rPr>
          <w:rFonts w:ascii="Times New Roman" w:hAnsi="Times New Roman" w:cs="Times New Roman"/>
          <w:sz w:val="24"/>
          <w:szCs w:val="24"/>
        </w:rPr>
        <w:t>has to</w:t>
      </w:r>
      <w:proofErr w:type="gramEnd"/>
      <w:r w:rsidRPr="0006372A">
        <w:rPr>
          <w:rFonts w:ascii="Times New Roman" w:hAnsi="Times New Roman" w:cs="Times New Roman"/>
          <w:sz w:val="24"/>
          <w:szCs w:val="24"/>
        </w:rPr>
        <w:t xml:space="preserve"> take precedence and all measures must be taken to protect the child. The best interests of the child must be the paramount consideration.</w:t>
      </w:r>
    </w:p>
    <w:p w14:paraId="2CC46E17" w14:textId="77777777" w:rsidR="005861D8" w:rsidRPr="0006372A" w:rsidRDefault="005861D8" w:rsidP="005861D8">
      <w:pPr>
        <w:pStyle w:val="ListParagraph"/>
        <w:numPr>
          <w:ilvl w:val="0"/>
          <w:numId w:val="1"/>
        </w:numPr>
        <w:spacing w:after="0" w:line="240" w:lineRule="auto"/>
        <w:jc w:val="both"/>
        <w:rPr>
          <w:rFonts w:ascii="Times New Roman" w:hAnsi="Times New Roman" w:cs="Times New Roman"/>
          <w:sz w:val="24"/>
          <w:szCs w:val="24"/>
        </w:rPr>
      </w:pPr>
      <w:r w:rsidRPr="0006372A">
        <w:rPr>
          <w:rFonts w:ascii="Times New Roman" w:hAnsi="Times New Roman" w:cs="Times New Roman"/>
          <w:sz w:val="24"/>
          <w:szCs w:val="24"/>
        </w:rPr>
        <w:t>Parents should both engage in social distancing, abide by the rules concerning non-interaction with third parties, and the stay at home direction, and be able to give clear assurances in this regard.</w:t>
      </w:r>
    </w:p>
    <w:p w14:paraId="06C034DD" w14:textId="77777777" w:rsidR="005861D8" w:rsidRPr="0006372A" w:rsidRDefault="005861D8" w:rsidP="005861D8">
      <w:pPr>
        <w:pStyle w:val="ListParagraph"/>
        <w:numPr>
          <w:ilvl w:val="0"/>
          <w:numId w:val="1"/>
        </w:numPr>
        <w:spacing w:after="0" w:line="240" w:lineRule="auto"/>
        <w:jc w:val="both"/>
        <w:rPr>
          <w:rFonts w:ascii="Times New Roman" w:hAnsi="Times New Roman" w:cs="Times New Roman"/>
          <w:sz w:val="24"/>
          <w:szCs w:val="24"/>
        </w:rPr>
      </w:pPr>
      <w:r w:rsidRPr="0006372A">
        <w:rPr>
          <w:rFonts w:ascii="Times New Roman" w:hAnsi="Times New Roman" w:cs="Times New Roman"/>
          <w:sz w:val="24"/>
          <w:szCs w:val="24"/>
        </w:rPr>
        <w:t xml:space="preserve">Parents should engage in mediation to resolve difficulties if they are unable to agree access during this time.  </w:t>
      </w:r>
      <w:r w:rsidRPr="0006372A">
        <w:rPr>
          <w:rFonts w:ascii="Times New Roman" w:hAnsi="Times New Roman" w:cs="Times New Roman"/>
          <w:iCs/>
          <w:sz w:val="24"/>
          <w:szCs w:val="24"/>
        </w:rPr>
        <w:t xml:space="preserve">If mediation is unavailable or unsuccessful, the assistance of solicitors may </w:t>
      </w:r>
      <w:r>
        <w:rPr>
          <w:rFonts w:ascii="Times New Roman" w:hAnsi="Times New Roman" w:cs="Times New Roman"/>
          <w:iCs/>
          <w:sz w:val="24"/>
          <w:szCs w:val="24"/>
        </w:rPr>
        <w:t>help</w:t>
      </w:r>
      <w:r w:rsidRPr="0006372A">
        <w:rPr>
          <w:rFonts w:ascii="Times New Roman" w:hAnsi="Times New Roman" w:cs="Times New Roman"/>
          <w:iCs/>
          <w:sz w:val="24"/>
          <w:szCs w:val="24"/>
        </w:rPr>
        <w:t xml:space="preserve"> in achieving</w:t>
      </w:r>
      <w:r>
        <w:rPr>
          <w:rFonts w:ascii="Times New Roman" w:hAnsi="Times New Roman" w:cs="Times New Roman"/>
          <w:iCs/>
          <w:sz w:val="24"/>
          <w:szCs w:val="24"/>
        </w:rPr>
        <w:t xml:space="preserve"> a</w:t>
      </w:r>
      <w:r w:rsidRPr="0006372A">
        <w:rPr>
          <w:rFonts w:ascii="Times New Roman" w:hAnsi="Times New Roman" w:cs="Times New Roman"/>
          <w:iCs/>
          <w:sz w:val="24"/>
          <w:szCs w:val="24"/>
        </w:rPr>
        <w:t xml:space="preserve"> temporary agreement.</w:t>
      </w:r>
    </w:p>
    <w:p w14:paraId="16B8AC5C" w14:textId="77777777" w:rsidR="005861D8" w:rsidRPr="0006372A" w:rsidRDefault="005861D8" w:rsidP="005861D8">
      <w:pPr>
        <w:pStyle w:val="ListParagraph"/>
        <w:numPr>
          <w:ilvl w:val="0"/>
          <w:numId w:val="1"/>
        </w:numPr>
        <w:spacing w:after="0" w:line="240" w:lineRule="auto"/>
        <w:jc w:val="both"/>
        <w:rPr>
          <w:rFonts w:ascii="Times New Roman" w:hAnsi="Times New Roman" w:cs="Times New Roman"/>
          <w:sz w:val="24"/>
          <w:szCs w:val="24"/>
        </w:rPr>
      </w:pPr>
      <w:r w:rsidRPr="0006372A">
        <w:rPr>
          <w:rFonts w:ascii="Times New Roman" w:hAnsi="Times New Roman" w:cs="Times New Roman"/>
          <w:color w:val="333333"/>
          <w:sz w:val="24"/>
          <w:szCs w:val="24"/>
        </w:rPr>
        <w:t>The Courts are still dealing with urgent cases involving domestic violence and vulnerable people. Applications for breach of access are not generally considered to be urgent, but there may be exceptional cases and your solicitor will advise you in this regard.</w:t>
      </w:r>
    </w:p>
    <w:p w14:paraId="45B90BBE" w14:textId="77777777" w:rsidR="005861D8" w:rsidRPr="0006372A" w:rsidRDefault="005861D8" w:rsidP="005861D8">
      <w:pPr>
        <w:pStyle w:val="ListParagraph"/>
        <w:numPr>
          <w:ilvl w:val="0"/>
          <w:numId w:val="1"/>
        </w:numPr>
        <w:spacing w:after="0" w:line="240" w:lineRule="auto"/>
        <w:jc w:val="both"/>
        <w:rPr>
          <w:rFonts w:ascii="Times New Roman" w:hAnsi="Times New Roman" w:cs="Times New Roman"/>
          <w:sz w:val="24"/>
          <w:szCs w:val="24"/>
        </w:rPr>
      </w:pPr>
      <w:r w:rsidRPr="0006372A">
        <w:rPr>
          <w:rFonts w:ascii="Times New Roman" w:hAnsi="Times New Roman" w:cs="Times New Roman"/>
          <w:color w:val="333333"/>
          <w:sz w:val="24"/>
          <w:szCs w:val="24"/>
        </w:rPr>
        <w:t xml:space="preserve">Additionally, the Practice Direction of the President of the District Court </w:t>
      </w:r>
      <w:r>
        <w:rPr>
          <w:rFonts w:ascii="Times New Roman" w:hAnsi="Times New Roman" w:cs="Times New Roman"/>
          <w:color w:val="333333"/>
          <w:sz w:val="24"/>
          <w:szCs w:val="24"/>
        </w:rPr>
        <w:t>of</w:t>
      </w:r>
      <w:r w:rsidRPr="0006372A">
        <w:rPr>
          <w:rFonts w:ascii="Times New Roman" w:hAnsi="Times New Roman" w:cs="Times New Roman"/>
          <w:color w:val="333333"/>
          <w:sz w:val="24"/>
          <w:szCs w:val="24"/>
        </w:rPr>
        <w:t xml:space="preserve"> 16 </w:t>
      </w:r>
      <w:proofErr w:type="gramStart"/>
      <w:r w:rsidRPr="0006372A">
        <w:rPr>
          <w:rFonts w:ascii="Times New Roman" w:hAnsi="Times New Roman" w:cs="Times New Roman"/>
          <w:color w:val="333333"/>
          <w:sz w:val="24"/>
          <w:szCs w:val="24"/>
        </w:rPr>
        <w:t>March,</w:t>
      </w:r>
      <w:proofErr w:type="gramEnd"/>
      <w:r w:rsidRPr="0006372A">
        <w:rPr>
          <w:rFonts w:ascii="Times New Roman" w:hAnsi="Times New Roman" w:cs="Times New Roman"/>
          <w:color w:val="333333"/>
          <w:sz w:val="24"/>
          <w:szCs w:val="24"/>
        </w:rPr>
        <w:t xml:space="preserve"> 2020, states that a case which does not come into the defined urgent category can be treated as urgent if a good case can be made. If you have a solicitor, you should contact him/her.  If not</w:t>
      </w:r>
      <w:r>
        <w:rPr>
          <w:rFonts w:ascii="Times New Roman" w:hAnsi="Times New Roman" w:cs="Times New Roman"/>
          <w:color w:val="333333"/>
          <w:sz w:val="24"/>
          <w:szCs w:val="24"/>
        </w:rPr>
        <w:t>,</w:t>
      </w:r>
      <w:r w:rsidRPr="0006372A">
        <w:rPr>
          <w:rFonts w:ascii="Times New Roman" w:hAnsi="Times New Roman" w:cs="Times New Roman"/>
          <w:color w:val="333333"/>
          <w:sz w:val="24"/>
          <w:szCs w:val="24"/>
        </w:rPr>
        <w:t xml:space="preserve"> or if you cannot contact your solicitor, you can email your court office setting out the reasons why the case should be considered urgent. You, or your solicitor, should email the other side to let them know you have </w:t>
      </w:r>
      <w:proofErr w:type="gramStart"/>
      <w:r w:rsidRPr="0006372A">
        <w:rPr>
          <w:rFonts w:ascii="Times New Roman" w:hAnsi="Times New Roman" w:cs="Times New Roman"/>
          <w:color w:val="333333"/>
          <w:sz w:val="24"/>
          <w:szCs w:val="24"/>
        </w:rPr>
        <w:t>applied</w:t>
      </w:r>
      <w:proofErr w:type="gramEnd"/>
      <w:r w:rsidRPr="0006372A">
        <w:rPr>
          <w:rFonts w:ascii="Times New Roman" w:hAnsi="Times New Roman" w:cs="Times New Roman"/>
          <w:color w:val="333333"/>
          <w:sz w:val="24"/>
          <w:szCs w:val="24"/>
        </w:rPr>
        <w:t xml:space="preserve"> and they must be given a chance to set out their position. You will be notified of the Court’s decision by email. </w:t>
      </w:r>
    </w:p>
    <w:p w14:paraId="670450B3" w14:textId="77777777" w:rsidR="005861D8" w:rsidRPr="0006372A" w:rsidRDefault="005861D8" w:rsidP="005861D8">
      <w:pPr>
        <w:pStyle w:val="ListParagraph"/>
        <w:numPr>
          <w:ilvl w:val="0"/>
          <w:numId w:val="1"/>
        </w:numPr>
        <w:spacing w:after="0" w:line="240" w:lineRule="auto"/>
        <w:jc w:val="both"/>
        <w:rPr>
          <w:rFonts w:ascii="Times New Roman" w:hAnsi="Times New Roman" w:cs="Times New Roman"/>
          <w:sz w:val="24"/>
          <w:szCs w:val="24"/>
        </w:rPr>
      </w:pPr>
      <w:r w:rsidRPr="0006372A">
        <w:rPr>
          <w:rFonts w:ascii="Times New Roman" w:hAnsi="Times New Roman" w:cs="Times New Roman"/>
          <w:color w:val="333333"/>
          <w:sz w:val="24"/>
          <w:szCs w:val="24"/>
        </w:rPr>
        <w:t>Contact details for offices are available on </w:t>
      </w:r>
      <w:hyperlink r:id="rId10" w:history="1">
        <w:r w:rsidRPr="0006372A">
          <w:rPr>
            <w:rStyle w:val="Hyperlink"/>
            <w:rFonts w:ascii="Times New Roman" w:hAnsi="Times New Roman" w:cs="Times New Roman"/>
            <w:color w:val="005D94"/>
            <w:sz w:val="24"/>
            <w:szCs w:val="24"/>
          </w:rPr>
          <w:t>https://beta.courts.ie/content/find-us</w:t>
        </w:r>
      </w:hyperlink>
    </w:p>
    <w:p w14:paraId="2B98CEED" w14:textId="77777777" w:rsidR="005861D8" w:rsidRPr="0006372A" w:rsidRDefault="005861D8" w:rsidP="005861D8">
      <w:pPr>
        <w:rPr>
          <w:szCs w:val="24"/>
        </w:rPr>
      </w:pPr>
    </w:p>
    <w:p w14:paraId="20472328" w14:textId="77777777" w:rsidR="005861D8" w:rsidRPr="0006372A" w:rsidRDefault="005861D8" w:rsidP="005861D8">
      <w:pPr>
        <w:rPr>
          <w:szCs w:val="24"/>
        </w:rPr>
      </w:pPr>
    </w:p>
    <w:p w14:paraId="641C6CD4" w14:textId="77777777" w:rsidR="005861D8" w:rsidRPr="0006372A" w:rsidRDefault="005861D8" w:rsidP="005861D8">
      <w:pPr>
        <w:jc w:val="both"/>
        <w:rPr>
          <w:szCs w:val="24"/>
        </w:rPr>
      </w:pPr>
      <w:r w:rsidRPr="0006372A">
        <w:rPr>
          <w:szCs w:val="24"/>
        </w:rPr>
        <w:t>This guidance has been prepared by family law practitioners and endorsed by the Family Lawyers Association</w:t>
      </w:r>
      <w:r>
        <w:rPr>
          <w:szCs w:val="24"/>
        </w:rPr>
        <w:t xml:space="preserve"> </w:t>
      </w:r>
      <w:r w:rsidRPr="0006372A">
        <w:rPr>
          <w:szCs w:val="24"/>
        </w:rPr>
        <w:t xml:space="preserve">Family and </w:t>
      </w:r>
      <w:r>
        <w:rPr>
          <w:szCs w:val="24"/>
        </w:rPr>
        <w:t xml:space="preserve">the </w:t>
      </w:r>
      <w:r w:rsidRPr="0006372A">
        <w:rPr>
          <w:szCs w:val="24"/>
        </w:rPr>
        <w:t>Child Law Committee of the Law Society</w:t>
      </w:r>
      <w:r>
        <w:rPr>
          <w:szCs w:val="24"/>
        </w:rPr>
        <w:t>.</w:t>
      </w:r>
      <w:r w:rsidRPr="0006372A">
        <w:rPr>
          <w:szCs w:val="24"/>
        </w:rPr>
        <w:t xml:space="preserve"> </w:t>
      </w:r>
    </w:p>
    <w:p w14:paraId="3187DCCE" w14:textId="77777777" w:rsidR="005861D8" w:rsidRPr="0006372A" w:rsidRDefault="005861D8" w:rsidP="005861D8">
      <w:pPr>
        <w:jc w:val="both"/>
        <w:rPr>
          <w:szCs w:val="24"/>
        </w:rPr>
      </w:pPr>
    </w:p>
    <w:p w14:paraId="442E91DE" w14:textId="77777777" w:rsidR="005861D8" w:rsidRPr="0006372A" w:rsidRDefault="005861D8" w:rsidP="005861D8">
      <w:pPr>
        <w:rPr>
          <w:szCs w:val="24"/>
        </w:rPr>
      </w:pPr>
      <w:r w:rsidRPr="0006372A">
        <w:rPr>
          <w:szCs w:val="24"/>
        </w:rPr>
        <w:t>Practitioners will appreciate the guidelines are intended to constitute best practice guidelines rather than specific client advice</w:t>
      </w:r>
      <w:r>
        <w:rPr>
          <w:szCs w:val="24"/>
        </w:rPr>
        <w:t>.</w:t>
      </w:r>
    </w:p>
    <w:p w14:paraId="499ED2FB" w14:textId="77777777" w:rsidR="005861D8" w:rsidRPr="0006372A" w:rsidRDefault="005861D8" w:rsidP="005861D8">
      <w:pPr>
        <w:rPr>
          <w:szCs w:val="24"/>
        </w:rPr>
      </w:pPr>
    </w:p>
    <w:p w14:paraId="6AC5C764" w14:textId="77777777" w:rsidR="00007B09" w:rsidRDefault="00007B09" w:rsidP="005861D8">
      <w:pPr>
        <w:rPr>
          <w:szCs w:val="24"/>
        </w:rPr>
      </w:pPr>
    </w:p>
    <w:p w14:paraId="6D10BF26" w14:textId="6C5DEFCF" w:rsidR="005861D8" w:rsidRPr="0006372A" w:rsidRDefault="005861D8" w:rsidP="005861D8">
      <w:pPr>
        <w:rPr>
          <w:szCs w:val="24"/>
        </w:rPr>
      </w:pPr>
      <w:r w:rsidRPr="0006372A">
        <w:rPr>
          <w:szCs w:val="24"/>
        </w:rPr>
        <w:t xml:space="preserve">Sunday 5 April 2020 </w:t>
      </w:r>
    </w:p>
    <w:p w14:paraId="3681F816" w14:textId="77777777" w:rsidR="005861D8" w:rsidRPr="0006372A" w:rsidRDefault="005861D8" w:rsidP="005861D8">
      <w:pPr>
        <w:autoSpaceDE w:val="0"/>
        <w:autoSpaceDN w:val="0"/>
        <w:adjustRightInd w:val="0"/>
        <w:rPr>
          <w:rFonts w:eastAsiaTheme="minorHAnsi"/>
          <w:color w:val="000000"/>
          <w:szCs w:val="24"/>
          <w:lang w:val="en-IE"/>
        </w:rPr>
      </w:pPr>
    </w:p>
    <w:p w14:paraId="2815EE26" w14:textId="77777777" w:rsidR="00007B09" w:rsidRDefault="00007B09"/>
    <w:p w14:paraId="33173165" w14:textId="6B5B493F" w:rsidR="0098798E" w:rsidRDefault="003667A0">
      <w:r>
        <w:t>Paul McCarthy SC</w:t>
      </w:r>
    </w:p>
    <w:p w14:paraId="2338407A" w14:textId="56924108" w:rsidR="003667A0" w:rsidRDefault="009E2409">
      <w:r>
        <w:t xml:space="preserve">For </w:t>
      </w:r>
      <w:proofErr w:type="spellStart"/>
      <w:r>
        <w:t>Covid</w:t>
      </w:r>
      <w:proofErr w:type="spellEnd"/>
      <w:r>
        <w:t xml:space="preserve"> 19 </w:t>
      </w:r>
      <w:r w:rsidR="00E76118">
        <w:t>Response Steering Group</w:t>
      </w:r>
    </w:p>
    <w:p w14:paraId="43D5A327" w14:textId="75E0E170" w:rsidR="00E76118" w:rsidRDefault="00E76118"/>
    <w:p w14:paraId="4F357076" w14:textId="26260A68" w:rsidR="00E76118" w:rsidRDefault="00E76118"/>
    <w:sectPr w:rsidR="00E76118" w:rsidSect="00517649">
      <w:headerReference w:type="default" r:id="rId11"/>
      <w:footerReference w:type="default" r:id="rId12"/>
      <w:pgSz w:w="11900" w:h="16840"/>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58D15" w14:textId="77777777" w:rsidR="00AC52D7" w:rsidRDefault="00AC52D7" w:rsidP="007D54F0">
      <w:r>
        <w:separator/>
      </w:r>
    </w:p>
  </w:endnote>
  <w:endnote w:type="continuationSeparator" w:id="0">
    <w:p w14:paraId="53094056" w14:textId="77777777" w:rsidR="00AC52D7" w:rsidRDefault="00AC52D7" w:rsidP="007D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3C06A" w14:textId="77777777" w:rsidR="00517649" w:rsidRDefault="00517649" w:rsidP="00517649">
    <w:pPr>
      <w:pStyle w:val="Footer"/>
      <w:rPr>
        <w:sz w:val="20"/>
      </w:rPr>
    </w:pPr>
    <w:r>
      <w:rPr>
        <w:sz w:val="20"/>
      </w:rPr>
      <w:t xml:space="preserve">Law Library Distillery Building, 145-151 Church Street, Dublin 7 DO7 WDX8 </w:t>
    </w:r>
  </w:p>
  <w:p w14:paraId="19397A07" w14:textId="77777777" w:rsidR="00517649" w:rsidRDefault="00517649" w:rsidP="00517649">
    <w:pPr>
      <w:pStyle w:val="Footer"/>
    </w:pPr>
    <w:r>
      <w:rPr>
        <w:sz w:val="20"/>
      </w:rPr>
      <w:t xml:space="preserve">Contact: </w:t>
    </w:r>
    <w:hyperlink r:id="rId1" w:history="1">
      <w:r>
        <w:rPr>
          <w:rStyle w:val="Hyperlink"/>
          <w:rFonts w:eastAsiaTheme="majorEastAsia"/>
          <w:sz w:val="20"/>
        </w:rPr>
        <w:t>pcmcarthy@lawlibrary.ie</w:t>
      </w:r>
    </w:hyperlink>
    <w:r>
      <w:rPr>
        <w:sz w:val="20"/>
      </w:rPr>
      <w:t xml:space="preserve"> or </w:t>
    </w:r>
    <w:hyperlink r:id="rId2" w:history="1">
      <w:r>
        <w:rPr>
          <w:rStyle w:val="Hyperlink"/>
          <w:rFonts w:eastAsiaTheme="majorEastAsia"/>
          <w:sz w:val="20"/>
        </w:rPr>
        <w:t>nejackson@lawlibrary.ie</w:t>
      </w:r>
    </w:hyperlink>
    <w:r>
      <w:rPr>
        <w:sz w:val="20"/>
      </w:rPr>
      <w:t xml:space="preserve"> </w:t>
    </w:r>
  </w:p>
  <w:p w14:paraId="4D0B1803" w14:textId="77777777" w:rsidR="00517649" w:rsidRDefault="00517649" w:rsidP="00517649">
    <w:pPr>
      <w:pStyle w:val="Footer"/>
      <w:rPr>
        <w:sz w:val="20"/>
      </w:rPr>
    </w:pPr>
  </w:p>
  <w:p w14:paraId="3DA51125" w14:textId="77777777" w:rsidR="00517649" w:rsidRDefault="00517649" w:rsidP="00517649">
    <w:pPr>
      <w:pStyle w:val="Footer"/>
      <w:rPr>
        <w:sz w:val="20"/>
      </w:rPr>
    </w:pPr>
    <w:r>
      <w:rPr>
        <w:sz w:val="20"/>
      </w:rPr>
      <w:t xml:space="preserve">Committee: Paul McCarthy SC (Chair), Sara Phelan SC, Adrienne Cawley BL, Eithne Hegarty BL, Rachel Baldwin BL, Sinead Behan BL, Jennifer </w:t>
    </w:r>
    <w:proofErr w:type="spellStart"/>
    <w:r>
      <w:rPr>
        <w:sz w:val="20"/>
      </w:rPr>
      <w:t>Cuffe</w:t>
    </w:r>
    <w:proofErr w:type="spellEnd"/>
    <w:r>
      <w:rPr>
        <w:sz w:val="20"/>
      </w:rPr>
      <w:t xml:space="preserve"> BL, Keith Walsh, solicitor, Brendan Dillon, solicitor, Deirdre Burke, solicitor.</w:t>
    </w:r>
  </w:p>
  <w:p w14:paraId="008F7B0F" w14:textId="77777777" w:rsidR="00517649" w:rsidRDefault="00517649" w:rsidP="00517649">
    <w:pPr>
      <w:pStyle w:val="Footer"/>
      <w:rPr>
        <w:sz w:val="20"/>
      </w:rPr>
    </w:pPr>
    <w:r>
      <w:rPr>
        <w:sz w:val="20"/>
      </w:rPr>
      <w:t xml:space="preserve">Liaison: Sean O </w:t>
    </w:r>
    <w:proofErr w:type="spellStart"/>
    <w:r>
      <w:rPr>
        <w:sz w:val="20"/>
      </w:rPr>
      <w:t>hUallachain</w:t>
    </w:r>
    <w:proofErr w:type="spellEnd"/>
    <w:r>
      <w:rPr>
        <w:sz w:val="20"/>
      </w:rPr>
      <w:t xml:space="preserve"> SC (Bar Council), Helen Coughlan, solicitor (Law Society), Nuala E Jackson SC (FLA)</w:t>
    </w:r>
  </w:p>
  <w:p w14:paraId="1B708DEC" w14:textId="77777777" w:rsidR="007D54F0" w:rsidRDefault="007D5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B999E" w14:textId="77777777" w:rsidR="00AC52D7" w:rsidRDefault="00AC52D7" w:rsidP="007D54F0">
      <w:r>
        <w:separator/>
      </w:r>
    </w:p>
  </w:footnote>
  <w:footnote w:type="continuationSeparator" w:id="0">
    <w:p w14:paraId="451822CF" w14:textId="77777777" w:rsidR="00AC52D7" w:rsidRDefault="00AC52D7" w:rsidP="007D5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89C12" w14:textId="77777777" w:rsidR="007D54F0" w:rsidRDefault="007D54F0" w:rsidP="007D54F0">
    <w:pPr>
      <w:pStyle w:val="Header"/>
      <w:jc w:val="center"/>
    </w:pPr>
    <w:r>
      <w:rPr>
        <w:noProof/>
      </w:rPr>
      <w:drawing>
        <wp:inline distT="0" distB="0" distL="0" distR="0" wp14:anchorId="015A2335" wp14:editId="7A054AF1">
          <wp:extent cx="3658834" cy="972474"/>
          <wp:effectExtent l="0" t="0" r="0" b="5715"/>
          <wp:docPr id="1" name="Picture 2" descr="Family Lawyers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007200" cy="1065066"/>
                  </a:xfrm>
                  <a:prstGeom prst="rect">
                    <a:avLst/>
                  </a:prstGeom>
                  <a:noFill/>
                  <a:ln>
                    <a:noFill/>
                    <a:prstDash/>
                  </a:ln>
                </pic:spPr>
              </pic:pic>
            </a:graphicData>
          </a:graphic>
        </wp:inline>
      </w:drawing>
    </w:r>
  </w:p>
  <w:p w14:paraId="39F81949" w14:textId="77777777" w:rsidR="007D54F0" w:rsidRDefault="007D54F0" w:rsidP="007D54F0">
    <w:pPr>
      <w:pStyle w:val="Header"/>
      <w:jc w:val="center"/>
    </w:pPr>
  </w:p>
  <w:p w14:paraId="7DEEC894" w14:textId="77777777" w:rsidR="007D54F0" w:rsidRPr="007D54F0" w:rsidRDefault="007D54F0" w:rsidP="007D54F0">
    <w:pPr>
      <w:jc w:val="center"/>
      <w:rPr>
        <w:sz w:val="32"/>
        <w:szCs w:val="32"/>
      </w:rPr>
    </w:pPr>
    <w:r w:rsidRPr="007D54F0">
      <w:rPr>
        <w:rFonts w:ascii="Britannic Bold" w:hAnsi="Britannic Bold"/>
        <w:sz w:val="32"/>
        <w:szCs w:val="32"/>
      </w:rPr>
      <w:t>Covid-19 Response Steering Group</w:t>
    </w:r>
  </w:p>
  <w:p w14:paraId="4C91C569" w14:textId="77777777" w:rsidR="007D54F0" w:rsidRDefault="007D54F0" w:rsidP="007D54F0">
    <w:pPr>
      <w:pStyle w:val="Header"/>
      <w:jc w:val="center"/>
    </w:pPr>
  </w:p>
  <w:p w14:paraId="0F4F1980" w14:textId="77777777" w:rsidR="007D54F0" w:rsidRDefault="007D54F0" w:rsidP="007D54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26CA1"/>
    <w:multiLevelType w:val="hybridMultilevel"/>
    <w:tmpl w:val="652E12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1D8"/>
    <w:rsid w:val="00007B09"/>
    <w:rsid w:val="001417E9"/>
    <w:rsid w:val="00171A42"/>
    <w:rsid w:val="003667A0"/>
    <w:rsid w:val="003E6F71"/>
    <w:rsid w:val="004B1885"/>
    <w:rsid w:val="00517649"/>
    <w:rsid w:val="005861D8"/>
    <w:rsid w:val="007D54F0"/>
    <w:rsid w:val="008D46A0"/>
    <w:rsid w:val="008E7798"/>
    <w:rsid w:val="009E2409"/>
    <w:rsid w:val="00AC52D7"/>
    <w:rsid w:val="00C041CF"/>
    <w:rsid w:val="00CF4C4B"/>
    <w:rsid w:val="00E151CA"/>
    <w:rsid w:val="00E76118"/>
    <w:rsid w:val="00F95B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05BB"/>
  <w15:chartTrackingRefBased/>
  <w15:docId w15:val="{461A8667-364B-D94F-A046-72FBE56A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1D8"/>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4F0"/>
    <w:pPr>
      <w:tabs>
        <w:tab w:val="center" w:pos="4513"/>
        <w:tab w:val="right" w:pos="9026"/>
      </w:tabs>
    </w:pPr>
  </w:style>
  <w:style w:type="character" w:customStyle="1" w:styleId="HeaderChar">
    <w:name w:val="Header Char"/>
    <w:basedOn w:val="DefaultParagraphFont"/>
    <w:link w:val="Header"/>
    <w:uiPriority w:val="99"/>
    <w:rsid w:val="007D54F0"/>
  </w:style>
  <w:style w:type="paragraph" w:styleId="Footer">
    <w:name w:val="footer"/>
    <w:basedOn w:val="Normal"/>
    <w:link w:val="FooterChar"/>
    <w:unhideWhenUsed/>
    <w:rsid w:val="007D54F0"/>
    <w:pPr>
      <w:tabs>
        <w:tab w:val="center" w:pos="4513"/>
        <w:tab w:val="right" w:pos="9026"/>
      </w:tabs>
    </w:pPr>
  </w:style>
  <w:style w:type="character" w:customStyle="1" w:styleId="FooterChar">
    <w:name w:val="Footer Char"/>
    <w:basedOn w:val="DefaultParagraphFont"/>
    <w:link w:val="Footer"/>
    <w:uiPriority w:val="99"/>
    <w:rsid w:val="007D54F0"/>
  </w:style>
  <w:style w:type="character" w:styleId="Hyperlink">
    <w:name w:val="Hyperlink"/>
    <w:basedOn w:val="DefaultParagraphFont"/>
    <w:uiPriority w:val="99"/>
    <w:rsid w:val="00517649"/>
    <w:rPr>
      <w:color w:val="0563C1"/>
      <w:u w:val="single"/>
    </w:rPr>
  </w:style>
  <w:style w:type="paragraph" w:styleId="ListParagraph">
    <w:name w:val="List Paragraph"/>
    <w:basedOn w:val="Normal"/>
    <w:uiPriority w:val="34"/>
    <w:qFormat/>
    <w:rsid w:val="005861D8"/>
    <w:pPr>
      <w:spacing w:after="160" w:line="256" w:lineRule="auto"/>
      <w:ind w:left="720"/>
      <w:contextualSpacing/>
    </w:pPr>
    <w:rPr>
      <w:rFonts w:ascii="Century Gothic" w:eastAsiaTheme="minorHAnsi" w:hAnsi="Century Gothic"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beta.courts.ie/content/find-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nejackson@lawlibrary.ie" TargetMode="External"/><Relationship Id="rId1" Type="http://schemas.openxmlformats.org/officeDocument/2006/relationships/hyperlink" Target="mailto:pcmcarthy@lawlibrary.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EC1C47A0753C4AB386FE8D2C398D35" ma:contentTypeVersion="13" ma:contentTypeDescription="Create a new document." ma:contentTypeScope="" ma:versionID="3d75b890747c70cbf37a91991f2c5526">
  <xsd:schema xmlns:xsd="http://www.w3.org/2001/XMLSchema" xmlns:xs="http://www.w3.org/2001/XMLSchema" xmlns:p="http://schemas.microsoft.com/office/2006/metadata/properties" xmlns:ns3="373a803e-31c3-4259-9e8c-b155c7481eb4" xmlns:ns4="b210e262-1c89-4dce-928d-b8116c0a9d13" targetNamespace="http://schemas.microsoft.com/office/2006/metadata/properties" ma:root="true" ma:fieldsID="603cb274d235616cb192198b0ad71501" ns3:_="" ns4:_="">
    <xsd:import namespace="373a803e-31c3-4259-9e8c-b155c7481eb4"/>
    <xsd:import namespace="b210e262-1c89-4dce-928d-b8116c0a9d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a803e-31c3-4259-9e8c-b155c7481e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10e262-1c89-4dce-928d-b8116c0a9d1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4172D-CE61-4F01-A535-936535C976C8}">
  <ds:schemaRefs>
    <ds:schemaRef ds:uri="http://schemas.microsoft.com/sharepoint/v3/contenttype/forms"/>
  </ds:schemaRefs>
</ds:datastoreItem>
</file>

<file path=customXml/itemProps2.xml><?xml version="1.0" encoding="utf-8"?>
<ds:datastoreItem xmlns:ds="http://schemas.openxmlformats.org/officeDocument/2006/customXml" ds:itemID="{4349CFD3-F3C5-4EBE-A55C-A55517357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a803e-31c3-4259-9e8c-b155c7481eb4"/>
    <ds:schemaRef ds:uri="b210e262-1c89-4dce-928d-b8116c0a9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B7BFA-2326-4493-BBF4-45A4F2466A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Samantha Dunne</cp:lastModifiedBy>
  <cp:revision>2</cp:revision>
  <dcterms:created xsi:type="dcterms:W3CDTF">2020-04-06T10:17:00Z</dcterms:created>
  <dcterms:modified xsi:type="dcterms:W3CDTF">2020-04-06T10:17:00Z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0x010100D4EC1C47A0753C4AB386FE8D2C398D35</vt:lpwstr>
  </property>
</Properties>
</file>